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0E" w:rsidRDefault="005F2F0E" w:rsidP="005F2F0E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D:\Для размещения\Росреестр\13_катал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3_катало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4A6" w:rsidRDefault="00D211F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13.05.2026</w:t>
      </w:r>
    </w:p>
    <w:p w:rsidR="005564A6" w:rsidRDefault="00D211F2">
      <w:pPr>
        <w:spacing w:line="276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В Самарской области два водных объекта внесли </w:t>
      </w:r>
    </w:p>
    <w:p w:rsidR="005564A6" w:rsidRDefault="00D211F2">
      <w:pPr>
        <w:spacing w:line="276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в Государственный каталог географических названий</w:t>
      </w:r>
    </w:p>
    <w:bookmarkEnd w:id="0"/>
    <w:p w:rsidR="005564A6" w:rsidRDefault="00D211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hAnsi="Tinos" w:cs="Tinos"/>
          <w:color w:val="000000" w:themeColor="text1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самарском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Росреестре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продолжается работа по выявлению существующих наименований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географических объектов для внесения сведений в Государственный каталог географических названий. В ГКГН, который ведет ППК «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Роскадастр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», осуществляется учет и регистрация всех наименований географических объектов (с указанием координат их расположения) по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каждому субъекту Российской Федерации. </w:t>
      </w:r>
    </w:p>
    <w:p w:rsidR="005564A6" w:rsidRDefault="00D211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За I квартал 2026 г. в ГКГН были внесены сведения о двух вновь выявленных  географических наименованиях Самарской области. Один из них - </w:t>
      </w:r>
      <w:r>
        <w:rPr>
          <w:rFonts w:ascii="Tinos" w:eastAsia="Tinos" w:hAnsi="Tinos" w:cs="Tinos"/>
          <w:b/>
          <w:bCs/>
          <w:sz w:val="28"/>
          <w:szCs w:val="28"/>
        </w:rPr>
        <w:t>протока Старая Волга</w:t>
      </w:r>
      <w:r>
        <w:rPr>
          <w:rFonts w:ascii="Tinos" w:eastAsia="Tinos" w:hAnsi="Tinos" w:cs="Tinos"/>
          <w:sz w:val="28"/>
          <w:szCs w:val="28"/>
        </w:rPr>
        <w:t xml:space="preserve">. Водный объект расположен </w:t>
      </w:r>
      <w:r>
        <w:rPr>
          <w:rFonts w:ascii="Tinos" w:eastAsia="Tinos" w:hAnsi="Tinos" w:cs="Tinos"/>
          <w:sz w:val="28"/>
          <w:szCs w:val="28"/>
        </w:rPr>
        <w:t>в городском округе Новокуйбышевск. Его название связывают с тем, что ранее протока считалась основным руслом Волги.</w:t>
      </w:r>
    </w:p>
    <w:p w:rsidR="005564A6" w:rsidRDefault="00D211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 xml:space="preserve">Другой объект - </w:t>
      </w: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озере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Паршино</w:t>
      </w:r>
      <w:proofErr w:type="spellEnd"/>
      <w:r>
        <w:rPr>
          <w:rFonts w:ascii="Tinos" w:eastAsia="Tinos" w:hAnsi="Tinos" w:cs="Tinos"/>
          <w:sz w:val="28"/>
          <w:szCs w:val="28"/>
        </w:rPr>
        <w:t>. Водоем расположен в черте города Самары на 18-м километре Московского шоссе. По имеющейся информации название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lastRenderedPageBreak/>
        <w:t xml:space="preserve">озера пошло от имени статского советника </w:t>
      </w:r>
      <w:proofErr w:type="spellStart"/>
      <w:r>
        <w:rPr>
          <w:rFonts w:ascii="Tinos" w:eastAsia="Tinos" w:hAnsi="Tinos" w:cs="Tinos"/>
          <w:sz w:val="28"/>
          <w:szCs w:val="28"/>
        </w:rPr>
        <w:t>Паршинского</w:t>
      </w:r>
      <w:proofErr w:type="spellEnd"/>
      <w:r>
        <w:rPr>
          <w:rFonts w:ascii="Tinos" w:eastAsia="Tinos" w:hAnsi="Tinos" w:cs="Tinos"/>
          <w:sz w:val="28"/>
          <w:szCs w:val="28"/>
        </w:rPr>
        <w:t>, которому в начале ХХ века принадлежали территории, где расположен водоем.</w:t>
      </w:r>
    </w:p>
    <w:p w:rsidR="005564A6" w:rsidRDefault="00D211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>Наименования географических объектов являются частью исторического и культурного наследия народов Российской Федерации. Их сохр</w:t>
      </w:r>
      <w:r>
        <w:rPr>
          <w:rFonts w:ascii="Tinos" w:eastAsia="Tinos" w:hAnsi="Tinos" w:cs="Tinos"/>
          <w:sz w:val="28"/>
          <w:szCs w:val="28"/>
        </w:rPr>
        <w:t xml:space="preserve">анение имеет большое значение. При отсутствии информации о каком-либо географическом объекте Самарской области в ГКГН, жители региона могут направить эти сведения в Управление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по Самарской области для инициирования  учета наименования географиче</w:t>
      </w:r>
      <w:r>
        <w:rPr>
          <w:rFonts w:ascii="Tinos" w:eastAsia="Tinos" w:hAnsi="Tinos" w:cs="Tinos"/>
          <w:sz w:val="28"/>
          <w:szCs w:val="28"/>
        </w:rPr>
        <w:t xml:space="preserve">ского объекта. </w:t>
      </w:r>
    </w:p>
    <w:p w:rsidR="005564A6" w:rsidRDefault="00D211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40"/>
        <w:jc w:val="both"/>
        <w:rPr>
          <w:rFonts w:ascii="Tinos" w:hAnsi="Tinos" w:cs="Tinos"/>
        </w:rPr>
      </w:pPr>
      <w:r>
        <w:rPr>
          <w:rFonts w:ascii="Tinos" w:eastAsia="Tinos" w:hAnsi="Tinos" w:cs="Tinos"/>
          <w:sz w:val="28"/>
          <w:szCs w:val="28"/>
        </w:rPr>
        <w:t>Если у расположенного на территории Самарской области географического объекта нет наименования, заинтересованные лица могут внести предложение в Самарскую Губернскую Думу о присвоении ему наименования в установленном законом порядке. В случ</w:t>
      </w:r>
      <w:r>
        <w:rPr>
          <w:rFonts w:ascii="Tinos" w:eastAsia="Tinos" w:hAnsi="Tinos" w:cs="Tinos"/>
          <w:sz w:val="28"/>
          <w:szCs w:val="28"/>
        </w:rPr>
        <w:t xml:space="preserve">ае одобрения, такие предложения, документы, обосновывающие указанные предложения, и расчеты необходимых затрат направляются на экспертизу в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sz w:val="28"/>
          <w:szCs w:val="28"/>
        </w:rPr>
        <w:t>. Присвоение наименований географическим объектам (за исключением республик, краев, областей, городов федер</w:t>
      </w:r>
      <w:r>
        <w:rPr>
          <w:rFonts w:ascii="Tinos" w:eastAsia="Tinos" w:hAnsi="Tinos" w:cs="Tinos"/>
          <w:sz w:val="28"/>
          <w:szCs w:val="28"/>
        </w:rPr>
        <w:t>ального значения, автономной области, автономных округов, столиц и административных центров субъектов Российской Федерации, городов Российской Федерации) и переименование указанных географических объектов осуществляются Правительством Российской Федерации.</w:t>
      </w:r>
    </w:p>
    <w:p w:rsidR="005564A6" w:rsidRDefault="00D211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5564A6" w:rsidRDefault="00D211F2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5564A6" w:rsidRDefault="00D211F2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5564A6" w:rsidSect="005F2F0E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F2" w:rsidRDefault="00D211F2">
      <w:pPr>
        <w:spacing w:after="0" w:line="240" w:lineRule="auto"/>
      </w:pPr>
      <w:r>
        <w:separator/>
      </w:r>
    </w:p>
  </w:endnote>
  <w:endnote w:type="continuationSeparator" w:id="0">
    <w:p w:rsidR="00D211F2" w:rsidRDefault="00D2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F2" w:rsidRDefault="00D211F2">
      <w:pPr>
        <w:spacing w:after="0" w:line="240" w:lineRule="auto"/>
      </w:pPr>
      <w:r>
        <w:separator/>
      </w:r>
    </w:p>
  </w:footnote>
  <w:footnote w:type="continuationSeparator" w:id="0">
    <w:p w:rsidR="00D211F2" w:rsidRDefault="00D21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A6"/>
    <w:rsid w:val="005564A6"/>
    <w:rsid w:val="005F2F0E"/>
    <w:rsid w:val="00D2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>reg.samregistr.ru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19</cp:revision>
  <dcterms:created xsi:type="dcterms:W3CDTF">2024-09-30T06:51:00Z</dcterms:created>
  <dcterms:modified xsi:type="dcterms:W3CDTF">2026-05-21T12:10:00Z</dcterms:modified>
</cp:coreProperties>
</file>